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F8C" w:rsidRPr="00D241AE" w:rsidRDefault="009A443E">
      <w:pPr>
        <w:rPr>
          <w:rStyle w:val="xbe"/>
          <w:rFonts w:ascii="Times New Roman" w:hAnsi="Times New Roman" w:cs="Times New Roman"/>
          <w:b/>
          <w:color w:val="222222"/>
          <w:sz w:val="24"/>
          <w:szCs w:val="24"/>
        </w:rPr>
      </w:pPr>
      <w:r w:rsidRPr="00D24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Schůze </w:t>
      </w:r>
      <w:r w:rsidR="005319A4" w:rsidRPr="00D241AE">
        <w:rPr>
          <w:rFonts w:ascii="Times New Roman" w:hAnsi="Times New Roman" w:cs="Times New Roman"/>
          <w:b/>
          <w:color w:val="000000"/>
          <w:sz w:val="24"/>
          <w:szCs w:val="24"/>
        </w:rPr>
        <w:t>P</w:t>
      </w:r>
      <w:r w:rsidR="00EB1F8C" w:rsidRPr="00D241AE">
        <w:rPr>
          <w:rFonts w:ascii="Times New Roman" w:hAnsi="Times New Roman" w:cs="Times New Roman"/>
          <w:b/>
          <w:color w:val="000000"/>
          <w:sz w:val="24"/>
          <w:szCs w:val="24"/>
        </w:rPr>
        <w:t>racovní skupiny pro cévní náhr</w:t>
      </w:r>
      <w:r w:rsidR="00DB51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ady a </w:t>
      </w:r>
      <w:proofErr w:type="spellStart"/>
      <w:r w:rsidR="00DB5153">
        <w:rPr>
          <w:rFonts w:ascii="Times New Roman" w:hAnsi="Times New Roman" w:cs="Times New Roman"/>
          <w:b/>
          <w:color w:val="000000"/>
          <w:sz w:val="24"/>
          <w:szCs w:val="24"/>
        </w:rPr>
        <w:t>allotransplantace</w:t>
      </w:r>
      <w:proofErr w:type="spellEnd"/>
      <w:r w:rsidR="00DB51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ČSKVCH, </w:t>
      </w:r>
      <w:r w:rsidR="00EB1F8C" w:rsidRPr="00D241AE">
        <w:rPr>
          <w:rFonts w:ascii="Times New Roman" w:hAnsi="Times New Roman" w:cs="Times New Roman"/>
          <w:b/>
          <w:color w:val="000000"/>
          <w:sz w:val="24"/>
          <w:szCs w:val="24"/>
        </w:rPr>
        <w:t>která se uskutečn</w:t>
      </w:r>
      <w:r w:rsidRPr="00D241AE">
        <w:rPr>
          <w:rFonts w:ascii="Times New Roman" w:hAnsi="Times New Roman" w:cs="Times New Roman"/>
          <w:b/>
          <w:color w:val="000000"/>
          <w:sz w:val="24"/>
          <w:szCs w:val="24"/>
        </w:rPr>
        <w:t>ila</w:t>
      </w:r>
      <w:r w:rsidR="00EB1F8C" w:rsidRPr="00D24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v pátek </w:t>
      </w:r>
      <w:proofErr w:type="gramStart"/>
      <w:r w:rsidR="00117460" w:rsidRPr="00D241AE">
        <w:rPr>
          <w:rFonts w:ascii="Times New Roman" w:hAnsi="Times New Roman" w:cs="Times New Roman"/>
          <w:b/>
          <w:color w:val="000000"/>
          <w:sz w:val="24"/>
          <w:szCs w:val="24"/>
        </w:rPr>
        <w:t>11.12.2015</w:t>
      </w:r>
      <w:proofErr w:type="gramEnd"/>
      <w:r w:rsidR="00117460" w:rsidRPr="00D24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241AE">
        <w:rPr>
          <w:rFonts w:ascii="Times New Roman" w:hAnsi="Times New Roman" w:cs="Times New Roman"/>
          <w:b/>
          <w:color w:val="000000"/>
          <w:sz w:val="24"/>
          <w:szCs w:val="24"/>
        </w:rPr>
        <w:t>od</w:t>
      </w:r>
      <w:r w:rsidR="00EB1F8C" w:rsidRPr="00D24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14:00 hod na KST</w:t>
      </w:r>
      <w:r w:rsidR="00117460" w:rsidRPr="00D241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r w:rsidR="00117460" w:rsidRPr="00D241AE">
        <w:rPr>
          <w:rStyle w:val="xbe"/>
          <w:rFonts w:ascii="Times New Roman" w:hAnsi="Times New Roman" w:cs="Times New Roman"/>
          <w:b/>
          <w:color w:val="222222"/>
          <w:sz w:val="24"/>
          <w:szCs w:val="24"/>
        </w:rPr>
        <w:t>Ruská 2412/85, 100 00 Praha).</w:t>
      </w:r>
    </w:p>
    <w:p w:rsidR="009A443E" w:rsidRDefault="009A443E">
      <w:pPr>
        <w:rPr>
          <w:rStyle w:val="xbe"/>
          <w:rFonts w:ascii="Times New Roman" w:hAnsi="Times New Roman" w:cs="Times New Roman"/>
          <w:color w:val="222222"/>
          <w:sz w:val="24"/>
          <w:szCs w:val="24"/>
        </w:rPr>
      </w:pPr>
    </w:p>
    <w:p w:rsidR="009A443E" w:rsidRPr="009A443E" w:rsidRDefault="009A443E">
      <w:pPr>
        <w:rPr>
          <w:rStyle w:val="xbe"/>
          <w:rFonts w:ascii="Times New Roman" w:hAnsi="Times New Roman" w:cs="Times New Roman"/>
          <w:i/>
          <w:color w:val="222222"/>
          <w:sz w:val="24"/>
          <w:szCs w:val="24"/>
        </w:rPr>
      </w:pP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Přítomni: </w:t>
      </w:r>
      <w:proofErr w:type="spellStart"/>
      <w:r w:rsidRPr="009A443E">
        <w:rPr>
          <w:rStyle w:val="xbe"/>
          <w:rFonts w:ascii="Times New Roman" w:hAnsi="Times New Roman" w:cs="Times New Roman"/>
          <w:color w:val="222222"/>
          <w:sz w:val="24"/>
          <w:szCs w:val="24"/>
        </w:rPr>
        <w:t>R.Tichavská</w:t>
      </w:r>
      <w:proofErr w:type="spellEnd"/>
      <w:r w:rsidRPr="009A443E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(</w:t>
      </w:r>
      <w:r w:rsidRPr="009A443E">
        <w:rPr>
          <w:rStyle w:val="Zvraznn"/>
          <w:rFonts w:ascii="Times New Roman" w:hAnsi="Times New Roman" w:cs="Times New Roman"/>
          <w:sz w:val="24"/>
          <w:szCs w:val="24"/>
        </w:rPr>
        <w:t xml:space="preserve">Vedoucí centrální tkáňové monitorace KST), </w:t>
      </w:r>
      <w:proofErr w:type="spellStart"/>
      <w:proofErr w:type="gram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prim.MUDr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P.Měřička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, Ph.D., MUDr.</w:t>
      </w:r>
      <w:r w:rsidR="00DB5153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J.Špatenka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, CSc., doc.</w:t>
      </w:r>
      <w:r w:rsidR="00DB5153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MUDr. </w:t>
      </w:r>
      <w:proofErr w:type="spell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J.Moláček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Ph.D., MUDr. </w:t>
      </w:r>
      <w:proofErr w:type="spell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S.Rokošný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Ph.D., MUDr. L. Dvořáček, MUDr. </w:t>
      </w:r>
      <w:proofErr w:type="spell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R.Fiala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 xml:space="preserve">, MUDr. </w:t>
      </w:r>
      <w:proofErr w:type="spellStart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M.Špaček</w:t>
      </w:r>
      <w:proofErr w:type="spellEnd"/>
      <w:r w:rsidRPr="009A443E">
        <w:rPr>
          <w:rStyle w:val="Zvraznn"/>
          <w:rFonts w:ascii="Times New Roman" w:hAnsi="Times New Roman" w:cs="Times New Roman"/>
          <w:i w:val="0"/>
          <w:sz w:val="24"/>
          <w:szCs w:val="24"/>
        </w:rPr>
        <w:t>., Ph.D.</w:t>
      </w:r>
    </w:p>
    <w:p w:rsidR="009A443E" w:rsidRPr="00117460" w:rsidRDefault="009A443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Omluveni: prof.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MUDr.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M. Adamec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, CSc.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, prof.</w:t>
      </w:r>
      <w:r w:rsidR="005664AA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MUDr.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P. Štádler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, Ph.D.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, Prof.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MUDr.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J. </w:t>
      </w:r>
      <w:proofErr w:type="spellStart"/>
      <w:proofErr w:type="gramStart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Lindner,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CSc</w:t>
      </w:r>
      <w:proofErr w:type="spellEnd"/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.</w:t>
      </w:r>
      <w:proofErr w:type="gramEnd"/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,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prof.</w:t>
      </w:r>
      <w:r w:rsidR="00DB5153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MUDr.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R. </w:t>
      </w:r>
      <w:proofErr w:type="spellStart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Staffa</w:t>
      </w:r>
      <w:proofErr w:type="spellEnd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,</w:t>
      </w:r>
      <w:r w:rsidR="00DB5153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Ph.D.,</w:t>
      </w:r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MUDr. R. </w:t>
      </w:r>
      <w:proofErr w:type="spellStart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Vlachovský</w:t>
      </w:r>
      <w:proofErr w:type="spellEnd"/>
      <w:r>
        <w:rPr>
          <w:rStyle w:val="xbe"/>
          <w:rFonts w:ascii="Times New Roman" w:hAnsi="Times New Roman" w:cs="Times New Roman"/>
          <w:color w:val="222222"/>
          <w:sz w:val="24"/>
          <w:szCs w:val="24"/>
        </w:rPr>
        <w:t>, Ph.D.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, prim.</w:t>
      </w:r>
      <w:r w:rsidR="00DB5153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MUDr. J. </w:t>
      </w:r>
      <w:proofErr w:type="spellStart"/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Burkert</w:t>
      </w:r>
      <w:proofErr w:type="spellEnd"/>
      <w:r w:rsidR="00B9789F">
        <w:rPr>
          <w:rStyle w:val="xbe"/>
          <w:rFonts w:ascii="Times New Roman" w:hAnsi="Times New Roman" w:cs="Times New Roman"/>
          <w:color w:val="222222"/>
          <w:sz w:val="24"/>
          <w:szCs w:val="24"/>
        </w:rPr>
        <w:t>, Ph.D.</w:t>
      </w:r>
      <w:r w:rsidR="00C55D33">
        <w:rPr>
          <w:rStyle w:val="xbe"/>
          <w:rFonts w:ascii="Times New Roman" w:hAnsi="Times New Roman" w:cs="Times New Roman"/>
          <w:color w:val="222222"/>
          <w:sz w:val="24"/>
          <w:szCs w:val="24"/>
        </w:rPr>
        <w:t>, prim.</w:t>
      </w:r>
      <w:r w:rsidR="00DB5153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55D33">
        <w:rPr>
          <w:rStyle w:val="xbe"/>
          <w:rFonts w:ascii="Times New Roman" w:hAnsi="Times New Roman" w:cs="Times New Roman"/>
          <w:color w:val="222222"/>
          <w:sz w:val="24"/>
          <w:szCs w:val="24"/>
        </w:rPr>
        <w:t xml:space="preserve">MUDr. I. </w:t>
      </w:r>
      <w:proofErr w:type="spellStart"/>
      <w:r w:rsidR="00C55D33">
        <w:rPr>
          <w:rStyle w:val="xbe"/>
          <w:rFonts w:ascii="Times New Roman" w:hAnsi="Times New Roman" w:cs="Times New Roman"/>
          <w:color w:val="222222"/>
          <w:sz w:val="24"/>
          <w:szCs w:val="24"/>
        </w:rPr>
        <w:t>Guňka</w:t>
      </w:r>
      <w:proofErr w:type="spellEnd"/>
      <w:r w:rsidR="00C55D33">
        <w:rPr>
          <w:rStyle w:val="xbe"/>
          <w:rFonts w:ascii="Times New Roman" w:hAnsi="Times New Roman" w:cs="Times New Roman"/>
          <w:color w:val="222222"/>
          <w:sz w:val="24"/>
          <w:szCs w:val="24"/>
        </w:rPr>
        <w:t>, Ph.D.</w:t>
      </w:r>
    </w:p>
    <w:p w:rsidR="00EB1F8C" w:rsidRPr="00D241AE" w:rsidRDefault="00EB1F8C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19A4" w:rsidRPr="00D241AE" w:rsidRDefault="005319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41AE">
        <w:rPr>
          <w:rFonts w:ascii="Times New Roman" w:hAnsi="Times New Roman" w:cs="Times New Roman"/>
          <w:b/>
          <w:color w:val="000000"/>
          <w:sz w:val="24"/>
          <w:szCs w:val="24"/>
        </w:rPr>
        <w:t>Program:</w:t>
      </w:r>
    </w:p>
    <w:p w:rsidR="00904442" w:rsidRPr="00904442" w:rsidRDefault="00904442" w:rsidP="00904442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04442" w:rsidRPr="009A443E" w:rsidRDefault="00904442" w:rsidP="00912E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A443E">
        <w:rPr>
          <w:rFonts w:ascii="Times New Roman" w:hAnsi="Times New Roman" w:cs="Times New Roman"/>
          <w:b/>
          <w:color w:val="000000"/>
          <w:sz w:val="24"/>
          <w:szCs w:val="24"/>
        </w:rPr>
        <w:t>Prof.Adamec</w:t>
      </w:r>
      <w:proofErr w:type="spellEnd"/>
      <w:proofErr w:type="gramEnd"/>
      <w:r w:rsidRPr="009A4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Vedení čekací listiny (WL) pro čerstvé a </w:t>
      </w:r>
      <w:proofErr w:type="spellStart"/>
      <w:r w:rsidRPr="009A443E">
        <w:rPr>
          <w:rFonts w:ascii="Times New Roman" w:hAnsi="Times New Roman" w:cs="Times New Roman"/>
          <w:b/>
          <w:color w:val="000000"/>
          <w:sz w:val="24"/>
          <w:szCs w:val="24"/>
        </w:rPr>
        <w:t>kryoprezervované</w:t>
      </w:r>
      <w:proofErr w:type="spellEnd"/>
      <w:r w:rsidRPr="009A44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štěpy na KST</w:t>
      </w:r>
    </w:p>
    <w:p w:rsidR="009A443E" w:rsidRDefault="009A443E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Stanovisko KST k vedení čekací listiny pro nemocné indikované k implantaci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kryoprezervovaného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cévního štěpu přednesla v zastoupení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prof.Adamce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R.Tichavská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Uvedla, že KST si přeje být nadále informováno, ale nepřeje si vést čekací listinu, </w:t>
      </w:r>
      <w:r w:rsidR="00FB1F8B">
        <w:rPr>
          <w:rFonts w:ascii="Times New Roman" w:hAnsi="Times New Roman" w:cs="Times New Roman"/>
          <w:color w:val="000000"/>
          <w:sz w:val="24"/>
          <w:szCs w:val="24"/>
        </w:rPr>
        <w:t>na rozdíl od WL pro čerstvé cévní štěpy</w:t>
      </w:r>
      <w:r>
        <w:rPr>
          <w:rFonts w:ascii="Times New Roman" w:hAnsi="Times New Roman" w:cs="Times New Roman"/>
          <w:color w:val="000000"/>
          <w:sz w:val="24"/>
          <w:szCs w:val="24"/>
        </w:rPr>
        <w:t>. Ostatní členové PS považují dosavadní praxi, tak</w:t>
      </w:r>
      <w:r w:rsidR="00DB515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 ji navrhl prof.</w:t>
      </w:r>
      <w:r w:rsidR="00155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Adamec a dr.</w:t>
      </w:r>
      <w:r w:rsidR="00155C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Špaček v roce 2011 tehdejšímu řediteli KST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dr.Březovskému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za vyhovující</w:t>
      </w:r>
      <w:r w:rsidR="00155CE2">
        <w:rPr>
          <w:rFonts w:ascii="Times New Roman" w:hAnsi="Times New Roman" w:cs="Times New Roman"/>
          <w:color w:val="000000"/>
          <w:sz w:val="24"/>
          <w:szCs w:val="24"/>
        </w:rPr>
        <w:t>. V diskuzi zazněla řada argumentů pro zachování stávajícího stavu, ale 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zhledem k nepřítomnosti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prof.Adamce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je třeba další diskuzi o tomto tématu přesunout na následující schůzi PS.</w:t>
      </w:r>
    </w:p>
    <w:p w:rsidR="009A443E" w:rsidRPr="00117460" w:rsidRDefault="009A443E" w:rsidP="00912EE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9619F2" w:rsidRPr="00196686" w:rsidRDefault="00EB1F8C" w:rsidP="00912E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96686">
        <w:rPr>
          <w:rFonts w:ascii="Times New Roman" w:hAnsi="Times New Roman" w:cs="Times New Roman"/>
          <w:b/>
          <w:color w:val="000000"/>
          <w:sz w:val="24"/>
          <w:szCs w:val="24"/>
        </w:rPr>
        <w:t>Prim.Měřička</w:t>
      </w:r>
      <w:proofErr w:type="spellEnd"/>
      <w:proofErr w:type="gramEnd"/>
      <w:r w:rsidRPr="001966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kontrolní zpráva VZP č.615599/9806 ze dne 2.11 2015, kterou VZP odmítá proplatit indikované transporty cévních štěpů pro pacienty FN </w:t>
      </w:r>
      <w:r w:rsidR="007F39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USA </w:t>
      </w:r>
      <w:r w:rsidRPr="00196686">
        <w:rPr>
          <w:rFonts w:ascii="Times New Roman" w:hAnsi="Times New Roman" w:cs="Times New Roman"/>
          <w:b/>
          <w:color w:val="000000"/>
          <w:sz w:val="24"/>
          <w:szCs w:val="24"/>
        </w:rPr>
        <w:t>Brno (1),</w:t>
      </w:r>
      <w:r w:rsidR="007F39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96686">
        <w:rPr>
          <w:rFonts w:ascii="Times New Roman" w:hAnsi="Times New Roman" w:cs="Times New Roman"/>
          <w:b/>
          <w:color w:val="000000"/>
          <w:sz w:val="24"/>
          <w:szCs w:val="24"/>
        </w:rPr>
        <w:t>FN Motol (2), NNH (3), VFN (3) – stanovisko Pracovní skupiny</w:t>
      </w:r>
    </w:p>
    <w:p w:rsidR="009A443E" w:rsidRDefault="009A443E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A443E" w:rsidRDefault="00196686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Prim.Měřička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seznámil přítomné se záporným stanoviskem VZP k úhradě transportu cévních štěpů z Tkáňové ústředny na jednotlivá klinická pracoviště. Zástupci jednotlivých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pracovišt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postupně komentovali jednotlivé konkrétní případy, které VZP považuje za neindikované. Ve všech případech se však jednalo o nutnost urgentního chirurgického řešení a indikace k operačnímu výkonu a v důsledku i transplantaci cévního štěpu a jeho transportu považují členové PS za jednoznačně správné.</w:t>
      </w:r>
    </w:p>
    <w:p w:rsidR="00196686" w:rsidRDefault="00196686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Jednotlivá pracoviště se vyjádří v uvedených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případěch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vůči VZP samostatně. Obecně však lze říci, že:</w:t>
      </w:r>
    </w:p>
    <w:p w:rsidR="00196686" w:rsidRPr="00290D1D" w:rsidRDefault="00196686" w:rsidP="00912EEB">
      <w:pPr>
        <w:pStyle w:val="Default"/>
        <w:jc w:val="both"/>
        <w:rPr>
          <w:bCs/>
          <w:i/>
          <w:color w:val="auto"/>
        </w:rPr>
      </w:pPr>
      <w:r w:rsidRPr="00290D1D">
        <w:rPr>
          <w:bCs/>
          <w:i/>
          <w:color w:val="auto"/>
        </w:rPr>
        <w:t xml:space="preserve">Použití </w:t>
      </w:r>
      <w:proofErr w:type="spellStart"/>
      <w:r w:rsidRPr="00290D1D">
        <w:rPr>
          <w:bCs/>
          <w:i/>
          <w:color w:val="auto"/>
        </w:rPr>
        <w:t>kryoprezervovaných</w:t>
      </w:r>
      <w:proofErr w:type="spellEnd"/>
      <w:r w:rsidRPr="00290D1D">
        <w:rPr>
          <w:bCs/>
          <w:i/>
          <w:color w:val="auto"/>
        </w:rPr>
        <w:t xml:space="preserve"> cévních štěpů je indikováno u nemocných, jejichž zdravotní stav je třeba řešit urgentně z důvodu záchrany života nebo končetiny. Tito pacienti profitují z použití </w:t>
      </w:r>
      <w:proofErr w:type="spellStart"/>
      <w:r w:rsidRPr="00290D1D">
        <w:rPr>
          <w:bCs/>
          <w:i/>
          <w:color w:val="auto"/>
        </w:rPr>
        <w:t>kryoprezervovaného</w:t>
      </w:r>
      <w:proofErr w:type="spellEnd"/>
      <w:r w:rsidRPr="00290D1D">
        <w:rPr>
          <w:bCs/>
          <w:i/>
          <w:color w:val="auto"/>
        </w:rPr>
        <w:t xml:space="preserve"> štěpu při operaci z důvodu okamžité dostupnosti cévního transplantátu. V předchozích letech, kdy program v ČR nebyl, bylo nutno tyto nemocné zařadit na čekací listinu pro čerstvý cévní štěp, vedenou Koordinačním střediskem </w:t>
      </w:r>
      <w:r w:rsidRPr="00290D1D">
        <w:rPr>
          <w:bCs/>
          <w:i/>
          <w:color w:val="auto"/>
        </w:rPr>
        <w:lastRenderedPageBreak/>
        <w:t>transplantací, a jak je z analýzy dat KST patrno, téměř třetina pacientů se transplantace vhodného cévního štěpu nedočkala se všemi důsledky.</w:t>
      </w:r>
    </w:p>
    <w:p w:rsidR="00196686" w:rsidRPr="00290D1D" w:rsidRDefault="00196686" w:rsidP="00912EEB">
      <w:pPr>
        <w:pStyle w:val="Default"/>
        <w:jc w:val="both"/>
        <w:rPr>
          <w:bCs/>
          <w:i/>
          <w:color w:val="auto"/>
        </w:rPr>
      </w:pPr>
      <w:r w:rsidRPr="00290D1D">
        <w:rPr>
          <w:bCs/>
          <w:i/>
          <w:color w:val="auto"/>
        </w:rPr>
        <w:t xml:space="preserve">U uvedených pacientů shledáváme indikaci k použití </w:t>
      </w:r>
      <w:proofErr w:type="spellStart"/>
      <w:r w:rsidRPr="00290D1D">
        <w:rPr>
          <w:bCs/>
          <w:i/>
          <w:color w:val="auto"/>
        </w:rPr>
        <w:t>kryoprezerovaného</w:t>
      </w:r>
      <w:proofErr w:type="spellEnd"/>
      <w:r w:rsidRPr="00290D1D">
        <w:rPr>
          <w:bCs/>
          <w:i/>
          <w:color w:val="auto"/>
        </w:rPr>
        <w:t xml:space="preserve"> cévního </w:t>
      </w:r>
      <w:proofErr w:type="spellStart"/>
      <w:r w:rsidRPr="00290D1D">
        <w:rPr>
          <w:bCs/>
          <w:i/>
          <w:color w:val="auto"/>
        </w:rPr>
        <w:t>allotransplantátu</w:t>
      </w:r>
      <w:proofErr w:type="spellEnd"/>
      <w:r w:rsidRPr="00290D1D">
        <w:rPr>
          <w:bCs/>
          <w:i/>
          <w:color w:val="auto"/>
        </w:rPr>
        <w:t xml:space="preserve"> z lékařského hlediska jako zcela správnou. Z hlediska stupně </w:t>
      </w:r>
      <w:r w:rsidR="00DB5153">
        <w:rPr>
          <w:bCs/>
          <w:i/>
          <w:color w:val="auto"/>
        </w:rPr>
        <w:t>urgence výkonu dle kritérií DRG</w:t>
      </w:r>
      <w:r w:rsidRPr="00290D1D">
        <w:rPr>
          <w:bCs/>
          <w:i/>
          <w:color w:val="auto"/>
        </w:rPr>
        <w:t xml:space="preserve"> patří naprostá většina pacientů indikovaných k implantaci </w:t>
      </w:r>
      <w:proofErr w:type="spellStart"/>
      <w:r w:rsidRPr="00290D1D">
        <w:rPr>
          <w:bCs/>
          <w:i/>
          <w:color w:val="auto"/>
        </w:rPr>
        <w:t>kryoprezervovaného</w:t>
      </w:r>
      <w:proofErr w:type="spellEnd"/>
      <w:r w:rsidRPr="00290D1D">
        <w:rPr>
          <w:bCs/>
          <w:i/>
          <w:color w:val="auto"/>
        </w:rPr>
        <w:t xml:space="preserve"> cévního štěpu do skupiny urgentní, část do skupiny </w:t>
      </w:r>
      <w:proofErr w:type="spellStart"/>
      <w:r w:rsidRPr="00290D1D">
        <w:rPr>
          <w:bCs/>
          <w:i/>
          <w:color w:val="auto"/>
        </w:rPr>
        <w:t>emergentní</w:t>
      </w:r>
      <w:proofErr w:type="spellEnd"/>
      <w:r w:rsidRPr="00290D1D">
        <w:rPr>
          <w:bCs/>
          <w:i/>
          <w:color w:val="auto"/>
        </w:rPr>
        <w:t>. V komentáři VZP zaznívající obrat „plánovaná o</w:t>
      </w:r>
      <w:r w:rsidR="00D241AE" w:rsidRPr="00290D1D">
        <w:rPr>
          <w:bCs/>
          <w:i/>
          <w:color w:val="auto"/>
        </w:rPr>
        <w:t>perace“ nelze vykládat jako</w:t>
      </w:r>
      <w:r w:rsidR="00DB5153">
        <w:rPr>
          <w:bCs/>
          <w:i/>
          <w:color w:val="auto"/>
        </w:rPr>
        <w:t xml:space="preserve"> </w:t>
      </w:r>
      <w:proofErr w:type="spellStart"/>
      <w:r w:rsidR="00DB5153">
        <w:rPr>
          <w:bCs/>
          <w:i/>
          <w:color w:val="auto"/>
        </w:rPr>
        <w:t>od</w:t>
      </w:r>
      <w:r w:rsidRPr="00290D1D">
        <w:rPr>
          <w:bCs/>
          <w:i/>
          <w:color w:val="auto"/>
        </w:rPr>
        <w:t>ložitelná</w:t>
      </w:r>
      <w:proofErr w:type="spellEnd"/>
      <w:r w:rsidRPr="00290D1D">
        <w:rPr>
          <w:bCs/>
          <w:i/>
          <w:color w:val="auto"/>
        </w:rPr>
        <w:t xml:space="preserve"> či neakutní, ale pouze provozně načasovaná s ohledem na dojezdový čas služby </w:t>
      </w:r>
      <w:proofErr w:type="spellStart"/>
      <w:r w:rsidRPr="00290D1D">
        <w:rPr>
          <w:bCs/>
          <w:i/>
          <w:color w:val="auto"/>
        </w:rPr>
        <w:t>Meditrans</w:t>
      </w:r>
      <w:proofErr w:type="spellEnd"/>
      <w:r w:rsidRPr="00290D1D">
        <w:rPr>
          <w:bCs/>
          <w:i/>
          <w:color w:val="auto"/>
        </w:rPr>
        <w:t xml:space="preserve"> a čas potřebný k rozmrazení cévního štěpu. Z tohoto pohledu nesouhlasíme se závěrem zprávy VZP.</w:t>
      </w:r>
    </w:p>
    <w:p w:rsidR="00196686" w:rsidRDefault="00196686" w:rsidP="00912EEB">
      <w:pPr>
        <w:pStyle w:val="Default"/>
        <w:jc w:val="both"/>
        <w:rPr>
          <w:bCs/>
          <w:i/>
          <w:color w:val="auto"/>
          <w:sz w:val="22"/>
          <w:szCs w:val="22"/>
        </w:rPr>
      </w:pPr>
    </w:p>
    <w:p w:rsidR="00196686" w:rsidRPr="00EA501E" w:rsidRDefault="00196686" w:rsidP="00912E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</w:pPr>
      <w:r w:rsidRPr="007A475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(VZP) Urgentní operace KVCH,  07563</w:t>
      </w:r>
      <w:r w:rsidRPr="007A475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  <w:t>Doplňující informace k VZP kódu výkonu KVCH - Pacient, který nebyl přijat k plánované operaci, ale vyžaduje intervenci nebo operaci během současné hospitalizace z medicínských důvodů. Pacient nemůže být propuštěn z nemocnice bez provedení definitivního zákroku</w:t>
      </w:r>
      <w:r w:rsidRPr="007A475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  <w:t xml:space="preserve">(VZP) </w:t>
      </w:r>
      <w:proofErr w:type="spellStart"/>
      <w:r w:rsidRPr="007A475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Emergentní</w:t>
      </w:r>
      <w:proofErr w:type="spellEnd"/>
      <w:r w:rsidRPr="007A475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 operace KVCH,  07564</w:t>
      </w:r>
      <w:r w:rsidRPr="007A475C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br/>
        <w:t xml:space="preserve">Doplňující informace k VZP kódu výkonu KVCH - Operace musí být provedena před začátkem následujícího pracovního dne od okamžiku indikace k operaci </w:t>
      </w:r>
    </w:p>
    <w:p w:rsidR="00196686" w:rsidRDefault="00196686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686" w:rsidRPr="00117460" w:rsidRDefault="00196686" w:rsidP="00912EE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196686" w:rsidRPr="00B31932" w:rsidRDefault="00EB1F8C" w:rsidP="00912E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3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Výsledky </w:t>
      </w:r>
      <w:r w:rsidR="005319A4" w:rsidRPr="00B3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jednotlivých </w:t>
      </w:r>
      <w:proofErr w:type="spellStart"/>
      <w:r w:rsidR="005319A4" w:rsidRPr="00B31932">
        <w:rPr>
          <w:rFonts w:ascii="Times New Roman" w:hAnsi="Times New Roman" w:cs="Times New Roman"/>
          <w:b/>
          <w:color w:val="000000"/>
          <w:sz w:val="24"/>
          <w:szCs w:val="24"/>
        </w:rPr>
        <w:t>pracovišt</w:t>
      </w:r>
      <w:proofErr w:type="spellEnd"/>
      <w:r w:rsidR="005319A4" w:rsidRPr="00B3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pro registr </w:t>
      </w:r>
      <w:proofErr w:type="spellStart"/>
      <w:r w:rsidR="005319A4" w:rsidRPr="00B31932">
        <w:rPr>
          <w:rFonts w:ascii="Times New Roman" w:hAnsi="Times New Roman" w:cs="Times New Roman"/>
          <w:b/>
          <w:color w:val="000000"/>
          <w:sz w:val="24"/>
          <w:szCs w:val="24"/>
        </w:rPr>
        <w:t>kryoštěpů</w:t>
      </w:r>
      <w:proofErr w:type="spellEnd"/>
      <w:r w:rsidR="005319A4" w:rsidRPr="00B3193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za rok 2014 </w:t>
      </w:r>
    </w:p>
    <w:bookmarkEnd w:id="0"/>
    <w:p w:rsidR="00196686" w:rsidRPr="00B31932" w:rsidRDefault="00196686" w:rsidP="00912EEB">
      <w:pPr>
        <w:jc w:val="both"/>
        <w:rPr>
          <w:rFonts w:ascii="Times New Roman" w:hAnsi="Times New Roman" w:cs="Times New Roman"/>
          <w:sz w:val="24"/>
          <w:szCs w:val="24"/>
        </w:rPr>
      </w:pPr>
      <w:r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Zástupci jednotlivých </w:t>
      </w:r>
      <w:proofErr w:type="spellStart"/>
      <w:r w:rsidRPr="00B31932">
        <w:rPr>
          <w:rFonts w:ascii="Times New Roman" w:hAnsi="Times New Roman" w:cs="Times New Roman"/>
          <w:color w:val="000000"/>
          <w:sz w:val="24"/>
          <w:szCs w:val="24"/>
        </w:rPr>
        <w:t>pracovišt</w:t>
      </w:r>
      <w:proofErr w:type="spellEnd"/>
      <w:r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, která v roce 2014 provedla implantaci </w:t>
      </w:r>
      <w:proofErr w:type="spellStart"/>
      <w:r w:rsidRPr="00B31932">
        <w:rPr>
          <w:rFonts w:ascii="Times New Roman" w:hAnsi="Times New Roman" w:cs="Times New Roman"/>
          <w:color w:val="000000"/>
          <w:sz w:val="24"/>
          <w:szCs w:val="24"/>
        </w:rPr>
        <w:t>kryoprezervovaného</w:t>
      </w:r>
      <w:proofErr w:type="spellEnd"/>
      <w:r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 cévního štěpu (VFN, NNH, FN</w:t>
      </w:r>
      <w:r w:rsidR="007F391E"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USA) doplnili data do registru. Registr dat je přístupný všem </w:t>
      </w:r>
      <w:proofErr w:type="spellStart"/>
      <w:r w:rsidRPr="00B31932">
        <w:rPr>
          <w:rFonts w:ascii="Times New Roman" w:hAnsi="Times New Roman" w:cs="Times New Roman"/>
          <w:color w:val="000000"/>
          <w:sz w:val="24"/>
          <w:szCs w:val="24"/>
        </w:rPr>
        <w:t>zůčastněným</w:t>
      </w:r>
      <w:proofErr w:type="spellEnd"/>
      <w:r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, bude pravidelně doplňován v jednoročním intervalu sledování pacientů a je spravován v IKEM (MUDr. Filip </w:t>
      </w:r>
      <w:proofErr w:type="spellStart"/>
      <w:r w:rsidRPr="00B31932">
        <w:rPr>
          <w:rFonts w:ascii="Times New Roman" w:hAnsi="Times New Roman" w:cs="Times New Roman"/>
          <w:color w:val="000000"/>
          <w:sz w:val="24"/>
          <w:szCs w:val="24"/>
        </w:rPr>
        <w:t>Thieme</w:t>
      </w:r>
      <w:proofErr w:type="spellEnd"/>
      <w:r w:rsidR="0012524F" w:rsidRPr="00B319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2524F" w:rsidRPr="00B31932">
        <w:rPr>
          <w:rFonts w:ascii="Times New Roman" w:hAnsi="Times New Roman" w:cs="Times New Roman"/>
          <w:sz w:val="24"/>
          <w:szCs w:val="24"/>
          <w:shd w:val="clear" w:color="auto" w:fill="FFFFFF"/>
        </w:rPr>
        <w:t>thif@medicon.cz</w:t>
      </w:r>
      <w:r w:rsidRPr="00B31932">
        <w:rPr>
          <w:rFonts w:ascii="Times New Roman" w:hAnsi="Times New Roman" w:cs="Times New Roman"/>
          <w:sz w:val="24"/>
          <w:szCs w:val="24"/>
        </w:rPr>
        <w:t>)</w:t>
      </w:r>
    </w:p>
    <w:p w:rsidR="00196686" w:rsidRPr="00196686" w:rsidRDefault="00196686" w:rsidP="00912EE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5319A4" w:rsidRPr="00EA501E" w:rsidRDefault="005372EA" w:rsidP="00912EEB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Předběžné výsledky 2015 (počty čerstvých a </w:t>
      </w:r>
      <w:proofErr w:type="spellStart"/>
      <w:r w:rsidRPr="00EA501E">
        <w:rPr>
          <w:rFonts w:ascii="Times New Roman" w:hAnsi="Times New Roman" w:cs="Times New Roman"/>
          <w:b/>
          <w:color w:val="000000"/>
          <w:sz w:val="24"/>
          <w:szCs w:val="24"/>
        </w:rPr>
        <w:t>kryoprezervovaných</w:t>
      </w:r>
      <w:proofErr w:type="spellEnd"/>
      <w:r w:rsidRPr="00EA5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štěpů na jednotlivých pracovištích, dosavadní zkušenosti s</w:t>
      </w:r>
      <w:r w:rsidR="003A35DA" w:rsidRPr="00EA501E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EA501E">
        <w:rPr>
          <w:rFonts w:ascii="Times New Roman" w:hAnsi="Times New Roman" w:cs="Times New Roman"/>
          <w:b/>
          <w:color w:val="000000"/>
          <w:sz w:val="24"/>
          <w:szCs w:val="24"/>
        </w:rPr>
        <w:t>odběry</w:t>
      </w:r>
      <w:r w:rsidR="003A35DA" w:rsidRPr="00EA501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(spolupráce odběrových týmů)</w:t>
      </w:r>
      <w:r w:rsidRPr="00EA501E">
        <w:rPr>
          <w:rFonts w:ascii="Times New Roman" w:hAnsi="Times New Roman" w:cs="Times New Roman"/>
          <w:b/>
          <w:color w:val="000000"/>
          <w:sz w:val="24"/>
          <w:szCs w:val="24"/>
        </w:rPr>
        <w:t>, transportem a kvalitou štěpů, kontroly SUKL na jednotlivých pracovištích).</w:t>
      </w:r>
    </w:p>
    <w:p w:rsidR="00196686" w:rsidRDefault="00196686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96686" w:rsidRPr="00D241AE" w:rsidRDefault="00196686" w:rsidP="00912E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 roce 2015 bylo z Tkáňové ústředny vydáno 32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kryoprezervovaných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cévních štěpů k</w:t>
      </w:r>
      <w:r w:rsidR="009F259E">
        <w:rPr>
          <w:rFonts w:ascii="Times New Roman" w:hAnsi="Times New Roman" w:cs="Times New Roman"/>
          <w:color w:val="000000"/>
          <w:sz w:val="24"/>
          <w:szCs w:val="24"/>
        </w:rPr>
        <w:t xml:space="preserve"> transplantaci, čerstvých štěpů bylo použito za rok </w:t>
      </w:r>
      <w:proofErr w:type="gramStart"/>
      <w:r w:rsidR="009F259E">
        <w:rPr>
          <w:rFonts w:ascii="Times New Roman" w:hAnsi="Times New Roman" w:cs="Times New Roman"/>
          <w:color w:val="000000"/>
          <w:sz w:val="24"/>
          <w:szCs w:val="24"/>
        </w:rPr>
        <w:t>2015</w:t>
      </w:r>
      <w:r w:rsidR="00DB5153">
        <w:rPr>
          <w:rFonts w:ascii="Times New Roman" w:hAnsi="Times New Roman" w:cs="Times New Roman"/>
          <w:color w:val="000000"/>
          <w:sz w:val="24"/>
          <w:szCs w:val="24"/>
        </w:rPr>
        <w:t xml:space="preserve"> v </w:t>
      </w:r>
      <w:r w:rsidR="009F259E">
        <w:rPr>
          <w:rFonts w:ascii="Times New Roman" w:hAnsi="Times New Roman" w:cs="Times New Roman"/>
          <w:color w:val="000000"/>
          <w:sz w:val="24"/>
          <w:szCs w:val="24"/>
        </w:rPr>
        <w:t xml:space="preserve"> 33</w:t>
      </w:r>
      <w:proofErr w:type="gramEnd"/>
      <w:r w:rsidR="009F259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F259E" w:rsidRPr="00B5388E">
        <w:rPr>
          <w:rFonts w:ascii="Times New Roman" w:hAnsi="Times New Roman" w:cs="Times New Roman"/>
          <w:b/>
          <w:color w:val="000000"/>
          <w:sz w:val="24"/>
          <w:szCs w:val="24"/>
        </w:rPr>
        <w:t>celkem tedy 65 cévních štěpů za rok 2015.</w:t>
      </w:r>
      <w:r w:rsidR="009F2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259E" w:rsidRPr="00D241AE">
        <w:rPr>
          <w:rFonts w:ascii="Times New Roman" w:hAnsi="Times New Roman" w:cs="Times New Roman"/>
          <w:color w:val="000000"/>
          <w:sz w:val="24"/>
          <w:szCs w:val="24"/>
        </w:rPr>
        <w:t xml:space="preserve">Pro porovnání – počet čerstvých štěpů použitých v roce 2010 bylo 34, 2011 36, 2012 43, 2013 47 a 2014 (do 30.10) 34, avšak v tomto roce bylo již použito 19 </w:t>
      </w:r>
      <w:proofErr w:type="spellStart"/>
      <w:r w:rsidR="009F259E" w:rsidRPr="00D241AE">
        <w:rPr>
          <w:rFonts w:ascii="Times New Roman" w:hAnsi="Times New Roman" w:cs="Times New Roman"/>
          <w:color w:val="000000"/>
          <w:sz w:val="24"/>
          <w:szCs w:val="24"/>
        </w:rPr>
        <w:t>kryoprezervovaných</w:t>
      </w:r>
      <w:proofErr w:type="spellEnd"/>
      <w:r w:rsidR="009F259E" w:rsidRPr="00D241AE">
        <w:rPr>
          <w:rFonts w:ascii="Times New Roman" w:hAnsi="Times New Roman" w:cs="Times New Roman"/>
          <w:color w:val="000000"/>
          <w:sz w:val="24"/>
          <w:szCs w:val="24"/>
        </w:rPr>
        <w:t xml:space="preserve"> štěpů. Je patrný narůstající trend o cca 10-20% každý rok v souvislosti se začleňováním nových center do programu a též v souvislosti s obecným povědomím </w:t>
      </w:r>
      <w:r w:rsidR="00EA501E" w:rsidRPr="00D241AE">
        <w:rPr>
          <w:rFonts w:ascii="Times New Roman" w:hAnsi="Times New Roman" w:cs="Times New Roman"/>
          <w:color w:val="000000"/>
          <w:sz w:val="24"/>
          <w:szCs w:val="24"/>
        </w:rPr>
        <w:t xml:space="preserve">cévně- </w:t>
      </w:r>
      <w:r w:rsidR="009F259E" w:rsidRPr="00D241AE">
        <w:rPr>
          <w:rFonts w:ascii="Times New Roman" w:hAnsi="Times New Roman" w:cs="Times New Roman"/>
          <w:color w:val="000000"/>
          <w:sz w:val="24"/>
          <w:szCs w:val="24"/>
        </w:rPr>
        <w:t>chirurgické obce o této možnosti léčby</w:t>
      </w:r>
      <w:r w:rsidR="00EA501E" w:rsidRPr="00D241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501E" w:rsidRDefault="00EA501E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01E" w:rsidRDefault="00EA501E" w:rsidP="00912E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Komplikace při klinickém užití </w:t>
      </w:r>
      <w:proofErr w:type="spellStart"/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>kryoštěpů</w:t>
      </w:r>
      <w:proofErr w:type="spellEnd"/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v uplynulých dvou letech na jednotlivých pracovištích. </w:t>
      </w:r>
    </w:p>
    <w:p w:rsidR="00DB5153" w:rsidRPr="00DB5153" w:rsidRDefault="00DB5153" w:rsidP="00912EEB">
      <w:pPr>
        <w:pStyle w:val="Odstavecseseznamem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DB5153" w:rsidRPr="00D241AE" w:rsidRDefault="00DB5153" w:rsidP="00912EEB">
      <w:pPr>
        <w:pStyle w:val="Odstavecseseznamem"/>
        <w:ind w:left="108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7A6158" w:rsidRDefault="00EA501E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Dr.Dvořáček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(NNH) referoval 3 kazuistiky komplikací u pacientů po implantaci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kryoprezer</w:t>
      </w:r>
      <w:r w:rsidR="007D49B7">
        <w:rPr>
          <w:rFonts w:ascii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hAnsi="Times New Roman" w:cs="Times New Roman"/>
          <w:color w:val="000000"/>
          <w:sz w:val="24"/>
          <w:szCs w:val="24"/>
        </w:rPr>
        <w:t>ovaného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cévního štěpu. </w:t>
      </w:r>
    </w:p>
    <w:p w:rsidR="007A6158" w:rsidRDefault="007A6158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501E" w:rsidRDefault="009347EA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Dr.Š</w:t>
      </w:r>
      <w:r w:rsidR="007A6158">
        <w:rPr>
          <w:rFonts w:ascii="Times New Roman" w:hAnsi="Times New Roman" w:cs="Times New Roman"/>
          <w:color w:val="000000"/>
          <w:sz w:val="24"/>
          <w:szCs w:val="24"/>
        </w:rPr>
        <w:t>paček</w:t>
      </w:r>
      <w:proofErr w:type="spellEnd"/>
      <w:proofErr w:type="gramEnd"/>
      <w:r w:rsidR="007A6158">
        <w:rPr>
          <w:rFonts w:ascii="Times New Roman" w:hAnsi="Times New Roman" w:cs="Times New Roman"/>
          <w:color w:val="000000"/>
          <w:sz w:val="24"/>
          <w:szCs w:val="24"/>
        </w:rPr>
        <w:t xml:space="preserve"> se následně sešel s </w:t>
      </w:r>
      <w:proofErr w:type="spellStart"/>
      <w:r w:rsidR="007A6158">
        <w:rPr>
          <w:rFonts w:ascii="Times New Roman" w:hAnsi="Times New Roman" w:cs="Times New Roman"/>
          <w:color w:val="000000"/>
          <w:sz w:val="24"/>
          <w:szCs w:val="24"/>
        </w:rPr>
        <w:t>prof.Štádlerem</w:t>
      </w:r>
      <w:proofErr w:type="spellEnd"/>
      <w:r w:rsidR="007A6158">
        <w:rPr>
          <w:rFonts w:ascii="Times New Roman" w:hAnsi="Times New Roman" w:cs="Times New Roman"/>
          <w:color w:val="000000"/>
          <w:sz w:val="24"/>
          <w:szCs w:val="24"/>
        </w:rPr>
        <w:t xml:space="preserve">  v NNH a po posouzení dostupné dokumentace </w:t>
      </w:r>
      <w:r w:rsidR="004E300E">
        <w:rPr>
          <w:rFonts w:ascii="Times New Roman" w:hAnsi="Times New Roman" w:cs="Times New Roman"/>
          <w:color w:val="000000"/>
          <w:sz w:val="24"/>
          <w:szCs w:val="24"/>
        </w:rPr>
        <w:t>společně situaci uzavřeli následujícím způsobem</w:t>
      </w:r>
      <w:r w:rsidR="007A615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Nejedná se </w:t>
      </w:r>
      <w:r w:rsidR="004E300E">
        <w:rPr>
          <w:rFonts w:ascii="Times New Roman" w:hAnsi="Times New Roman" w:cs="Times New Roman"/>
          <w:color w:val="000000"/>
          <w:sz w:val="24"/>
          <w:szCs w:val="24"/>
        </w:rPr>
        <w:t xml:space="preserve">s největší pravděpodobností </w:t>
      </w:r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o komplikaci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použité metody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kryop</w:t>
      </w:r>
      <w:r w:rsidR="004E300E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ezervace</w:t>
      </w:r>
      <w:proofErr w:type="spellEnd"/>
      <w:r w:rsidR="00F60AB0">
        <w:rPr>
          <w:rFonts w:ascii="Times New Roman" w:hAnsi="Times New Roman" w:cs="Times New Roman"/>
          <w:color w:val="000000"/>
          <w:sz w:val="24"/>
          <w:szCs w:val="24"/>
        </w:rPr>
        <w:t xml:space="preserve">, ale </w:t>
      </w:r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indikace </w:t>
      </w:r>
      <w:r w:rsidR="00F60AB0">
        <w:rPr>
          <w:rFonts w:ascii="Times New Roman" w:hAnsi="Times New Roman" w:cs="Times New Roman"/>
          <w:color w:val="000000"/>
          <w:sz w:val="24"/>
          <w:szCs w:val="24"/>
        </w:rPr>
        <w:t>použití</w:t>
      </w:r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011FA">
        <w:rPr>
          <w:rFonts w:ascii="Times New Roman" w:hAnsi="Times New Roman" w:cs="Times New Roman"/>
          <w:color w:val="000000"/>
          <w:sz w:val="24"/>
          <w:szCs w:val="24"/>
        </w:rPr>
        <w:t>allograftu</w:t>
      </w:r>
      <w:proofErr w:type="spell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v konkrétním případě</w:t>
      </w:r>
      <w:r w:rsidR="00F60AB0">
        <w:rPr>
          <w:rFonts w:ascii="Times New Roman" w:hAnsi="Times New Roman" w:cs="Times New Roman"/>
          <w:color w:val="000000"/>
          <w:sz w:val="24"/>
          <w:szCs w:val="24"/>
        </w:rPr>
        <w:t>. Jedenkrát</w:t>
      </w:r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šlo o opakovaný uzávěr </w:t>
      </w:r>
      <w:proofErr w:type="spellStart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>krurálního</w:t>
      </w:r>
      <w:proofErr w:type="spellEnd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bypassu</w:t>
      </w:r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při použití žilního</w:t>
      </w:r>
      <w:r w:rsidR="00EA5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A501E">
        <w:rPr>
          <w:rFonts w:ascii="Times New Roman" w:hAnsi="Times New Roman" w:cs="Times New Roman"/>
          <w:color w:val="000000"/>
          <w:sz w:val="24"/>
          <w:szCs w:val="24"/>
        </w:rPr>
        <w:t>allograftu</w:t>
      </w:r>
      <w:proofErr w:type="spellEnd"/>
      <w:r w:rsidR="00EA501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501E">
        <w:rPr>
          <w:rFonts w:ascii="Times New Roman" w:hAnsi="Times New Roman" w:cs="Times New Roman"/>
          <w:color w:val="000000"/>
          <w:sz w:val="24"/>
          <w:szCs w:val="24"/>
        </w:rPr>
        <w:t>Dvě</w:t>
      </w:r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závažné komplikace bifurkačních štěpů aorty nastaly vždy u nemocných, u kterých byl </w:t>
      </w:r>
      <w:proofErr w:type="spellStart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>kryoštěp</w:t>
      </w:r>
      <w:proofErr w:type="spellEnd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použit</w:t>
      </w:r>
      <w:r w:rsidR="00EA501E">
        <w:rPr>
          <w:rFonts w:ascii="Times New Roman" w:hAnsi="Times New Roman" w:cs="Times New Roman"/>
          <w:color w:val="000000"/>
          <w:sz w:val="24"/>
          <w:szCs w:val="24"/>
        </w:rPr>
        <w:t xml:space="preserve"> jako anatomická náhrada v případě </w:t>
      </w:r>
      <w:r>
        <w:rPr>
          <w:rFonts w:ascii="Times New Roman" w:hAnsi="Times New Roman" w:cs="Times New Roman"/>
          <w:color w:val="000000"/>
          <w:sz w:val="24"/>
          <w:szCs w:val="24"/>
        </w:rPr>
        <w:t>kompli</w:t>
      </w:r>
      <w:r w:rsidR="00F60AB0">
        <w:rPr>
          <w:rFonts w:ascii="Times New Roman" w:hAnsi="Times New Roman" w:cs="Times New Roman"/>
          <w:color w:val="000000"/>
          <w:sz w:val="24"/>
          <w:szCs w:val="24"/>
        </w:rPr>
        <w:t>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ované </w:t>
      </w:r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>protézo-</w:t>
      </w:r>
      <w:proofErr w:type="spellStart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>enterick</w:t>
      </w:r>
      <w:r w:rsidR="00EA501E">
        <w:rPr>
          <w:rFonts w:ascii="Times New Roman" w:hAnsi="Times New Roman" w:cs="Times New Roman"/>
          <w:color w:val="000000"/>
          <w:sz w:val="24"/>
          <w:szCs w:val="24"/>
        </w:rPr>
        <w:t>é</w:t>
      </w:r>
      <w:proofErr w:type="spellEnd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píštěl</w:t>
      </w:r>
      <w:r w:rsidR="00EA501E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F60AB0">
        <w:rPr>
          <w:rFonts w:ascii="Times New Roman" w:hAnsi="Times New Roman" w:cs="Times New Roman"/>
          <w:color w:val="000000"/>
          <w:sz w:val="24"/>
          <w:szCs w:val="24"/>
        </w:rPr>
        <w:t xml:space="preserve"> (u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jednoho pacienta opakované revize pro insuficienci duodenální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anastomosy</w:t>
      </w:r>
      <w:proofErr w:type="spell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s rupturou </w:t>
      </w:r>
      <w:proofErr w:type="gramStart"/>
      <w:r w:rsidR="000011FA">
        <w:rPr>
          <w:rFonts w:ascii="Times New Roman" w:hAnsi="Times New Roman" w:cs="Times New Roman"/>
          <w:color w:val="000000"/>
          <w:sz w:val="24"/>
          <w:szCs w:val="24"/>
        </w:rPr>
        <w:t>štěpu 8.pooperační</w:t>
      </w:r>
      <w:proofErr w:type="gram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den, u druhého pacienta časné </w:t>
      </w:r>
      <w:proofErr w:type="spellStart"/>
      <w:r w:rsidR="000011FA">
        <w:rPr>
          <w:rFonts w:ascii="Times New Roman" w:hAnsi="Times New Roman" w:cs="Times New Roman"/>
          <w:color w:val="000000"/>
          <w:sz w:val="24"/>
          <w:szCs w:val="24"/>
        </w:rPr>
        <w:t>pseudoaneurysma</w:t>
      </w:r>
      <w:proofErr w:type="spell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centrální </w:t>
      </w:r>
      <w:proofErr w:type="spellStart"/>
      <w:r w:rsidR="000011FA">
        <w:rPr>
          <w:rFonts w:ascii="Times New Roman" w:hAnsi="Times New Roman" w:cs="Times New Roman"/>
          <w:color w:val="000000"/>
          <w:sz w:val="24"/>
          <w:szCs w:val="24"/>
        </w:rPr>
        <w:t>anastomosy</w:t>
      </w:r>
      <w:proofErr w:type="spell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řešené </w:t>
      </w:r>
      <w:proofErr w:type="spellStart"/>
      <w:r w:rsidR="000011FA">
        <w:rPr>
          <w:rFonts w:ascii="Times New Roman" w:hAnsi="Times New Roman" w:cs="Times New Roman"/>
          <w:color w:val="000000"/>
          <w:sz w:val="24"/>
          <w:szCs w:val="24"/>
        </w:rPr>
        <w:t>endovaskulárně</w:t>
      </w:r>
      <w:proofErr w:type="spell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a periferní </w:t>
      </w:r>
      <w:proofErr w:type="spellStart"/>
      <w:r w:rsidR="000011FA">
        <w:rPr>
          <w:rFonts w:ascii="Times New Roman" w:hAnsi="Times New Roman" w:cs="Times New Roman"/>
          <w:color w:val="000000"/>
          <w:sz w:val="24"/>
          <w:szCs w:val="24"/>
        </w:rPr>
        <w:t>anastomosy</w:t>
      </w:r>
      <w:proofErr w:type="spellEnd"/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 řešené chirurgicky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. V takových případech je </w:t>
      </w:r>
      <w:r w:rsidR="000011FA">
        <w:rPr>
          <w:rFonts w:ascii="Times New Roman" w:hAnsi="Times New Roman" w:cs="Times New Roman"/>
          <w:color w:val="000000"/>
          <w:sz w:val="24"/>
          <w:szCs w:val="24"/>
        </w:rPr>
        <w:t>časná ruptura do 2 týdnů</w:t>
      </w:r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nebo tvorba </w:t>
      </w:r>
      <w:proofErr w:type="spellStart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>pseudoaneurysmat</w:t>
      </w:r>
      <w:proofErr w:type="spellEnd"/>
      <w:r w:rsidR="00EA501E" w:rsidRPr="00EA501E">
        <w:rPr>
          <w:rFonts w:ascii="Times New Roman" w:hAnsi="Times New Roman" w:cs="Times New Roman"/>
          <w:color w:val="000000"/>
          <w:sz w:val="24"/>
          <w:szCs w:val="24"/>
        </w:rPr>
        <w:t xml:space="preserve"> popisovanou k</w:t>
      </w:r>
      <w:r w:rsidR="00EA501E">
        <w:rPr>
          <w:rFonts w:ascii="Times New Roman" w:hAnsi="Times New Roman" w:cs="Times New Roman"/>
          <w:color w:val="000000"/>
          <w:sz w:val="24"/>
          <w:szCs w:val="24"/>
        </w:rPr>
        <w:t xml:space="preserve">omplikací </w:t>
      </w:r>
      <w:r w:rsidR="000011FA">
        <w:rPr>
          <w:rFonts w:ascii="Times New Roman" w:hAnsi="Times New Roman" w:cs="Times New Roman"/>
          <w:color w:val="000000"/>
          <w:sz w:val="24"/>
          <w:szCs w:val="24"/>
        </w:rPr>
        <w:t xml:space="preserve">s relativně vysokou četností, zejména v případě přetrvávají infekce v dutině břišní. </w:t>
      </w:r>
      <w:r w:rsidR="007D49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5D33" w:rsidRDefault="00C55D33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49B7" w:rsidRDefault="007D49B7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Obecně je třeba dbát všech doporučení při zacházení s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allogra</w:t>
      </w:r>
      <w:r w:rsidR="00330055">
        <w:rPr>
          <w:rFonts w:ascii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hAnsi="Times New Roman" w:cs="Times New Roman"/>
          <w:color w:val="000000"/>
          <w:sz w:val="24"/>
          <w:szCs w:val="24"/>
        </w:rPr>
        <w:t>tem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při </w:t>
      </w:r>
      <w:r w:rsidR="00446FBD">
        <w:rPr>
          <w:rFonts w:ascii="Times New Roman" w:hAnsi="Times New Roman" w:cs="Times New Roman"/>
          <w:color w:val="000000"/>
          <w:sz w:val="24"/>
          <w:szCs w:val="24"/>
        </w:rPr>
        <w:t xml:space="preserve">rozmrazování a vlastní </w:t>
      </w:r>
      <w:r>
        <w:rPr>
          <w:rFonts w:ascii="Times New Roman" w:hAnsi="Times New Roman" w:cs="Times New Roman"/>
          <w:color w:val="000000"/>
          <w:sz w:val="24"/>
          <w:szCs w:val="24"/>
        </w:rPr>
        <w:t>operaci, která jsou odlišná od p</w:t>
      </w:r>
      <w:r w:rsidR="00B31932">
        <w:rPr>
          <w:rFonts w:ascii="Times New Roman" w:hAnsi="Times New Roman" w:cs="Times New Roman"/>
          <w:color w:val="000000"/>
          <w:sz w:val="24"/>
          <w:szCs w:val="24"/>
        </w:rPr>
        <w:t>oužití autologního materiálu. J</w:t>
      </w:r>
      <w:r>
        <w:rPr>
          <w:rFonts w:ascii="Times New Roman" w:hAnsi="Times New Roman" w:cs="Times New Roman"/>
          <w:color w:val="000000"/>
          <w:sz w:val="24"/>
          <w:szCs w:val="24"/>
        </w:rPr>
        <w:t>e vhodné dodržovat doporučený protokol imunosuprese, který PS přijala v 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r.2011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55D33">
        <w:rPr>
          <w:rFonts w:ascii="Times New Roman" w:hAnsi="Times New Roman" w:cs="Times New Roman"/>
          <w:color w:val="000000"/>
          <w:sz w:val="24"/>
          <w:szCs w:val="24"/>
        </w:rPr>
        <w:t xml:space="preserve"> Vzhledem k tomu, že zavedený program </w:t>
      </w:r>
      <w:proofErr w:type="spellStart"/>
      <w:r w:rsidR="00C55D33">
        <w:rPr>
          <w:rFonts w:ascii="Times New Roman" w:hAnsi="Times New Roman" w:cs="Times New Roman"/>
          <w:color w:val="000000"/>
          <w:sz w:val="24"/>
          <w:szCs w:val="24"/>
        </w:rPr>
        <w:t>kryoprezervovaných</w:t>
      </w:r>
      <w:proofErr w:type="spellEnd"/>
      <w:r w:rsidR="00C55D33">
        <w:rPr>
          <w:rFonts w:ascii="Times New Roman" w:hAnsi="Times New Roman" w:cs="Times New Roman"/>
          <w:color w:val="000000"/>
          <w:sz w:val="24"/>
          <w:szCs w:val="24"/>
        </w:rPr>
        <w:t xml:space="preserve"> cévních štěpů je v ČR nový, je třeba dbát na důsledné sledování pacientů stanoveným protokolem včetně CTAG vyšetření, aby bylo možno komplikace, které s použití cévních </w:t>
      </w:r>
      <w:proofErr w:type="spellStart"/>
      <w:r w:rsidR="00C55D33">
        <w:rPr>
          <w:rFonts w:ascii="Times New Roman" w:hAnsi="Times New Roman" w:cs="Times New Roman"/>
          <w:color w:val="000000"/>
          <w:sz w:val="24"/>
          <w:szCs w:val="24"/>
        </w:rPr>
        <w:t>allotransplantátů</w:t>
      </w:r>
      <w:proofErr w:type="spellEnd"/>
      <w:r w:rsidR="00C55D33">
        <w:rPr>
          <w:rFonts w:ascii="Times New Roman" w:hAnsi="Times New Roman" w:cs="Times New Roman"/>
          <w:color w:val="000000"/>
          <w:sz w:val="24"/>
          <w:szCs w:val="24"/>
        </w:rPr>
        <w:t xml:space="preserve"> souvisí, řešit včas.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 xml:space="preserve"> Je třeba připomenout povinnosti vyplývající ze zákona o tkáních</w:t>
      </w:r>
    </w:p>
    <w:p w:rsidR="00E97090" w:rsidRPr="00DB5153" w:rsidRDefault="00E97090" w:rsidP="00912E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§ 3 </w:t>
      </w:r>
      <w:proofErr w:type="spellStart"/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odst</w:t>
      </w:r>
      <w:proofErr w:type="spellEnd"/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. 3 </w:t>
      </w:r>
      <w:proofErr w:type="spellStart"/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>zákona</w:t>
      </w:r>
      <w:proofErr w:type="spellEnd"/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cs-CZ"/>
        </w:rPr>
        <w:t xml:space="preserve">: </w:t>
      </w:r>
    </w:p>
    <w:p w:rsidR="00E97090" w:rsidRPr="00DB5153" w:rsidRDefault="00E97090" w:rsidP="00912E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(3) Poskytovatelé zacházející s tkáněmi a buňkami zajistí </w:t>
      </w:r>
    </w:p>
    <w:p w:rsidR="00E97090" w:rsidRPr="00DB5153" w:rsidRDefault="00E97090" w:rsidP="00912E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sledování závažné nežádoucí události, závažné nežádoucí reakce nebo podezření na ně, </w:t>
      </w:r>
    </w:p>
    <w:p w:rsidR="00E97090" w:rsidRPr="00DB5153" w:rsidRDefault="00E97090" w:rsidP="00912EEB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B515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b) oznamování, posuzování a zaznamenávání závažných nežádoucích událostí</w:t>
      </w:r>
    </w:p>
    <w:p w:rsidR="00C55D33" w:rsidRDefault="00C55D33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1AE" w:rsidRDefault="00D241AE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Komplikace z jiných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pracovišt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nebyly nahlášeny.</w:t>
      </w:r>
    </w:p>
    <w:p w:rsidR="00B535D9" w:rsidRDefault="00B535D9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35D9" w:rsidRDefault="00B535D9" w:rsidP="00912E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>Komentář ke kvalitě štěpů: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Zúčastnění se shodli na nutnosti zachování dostatečně dlouhého těla aorty při odběrech bifurkačních tepenných štěpů. Štěpy budou před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kryoprezervací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fotodokumentovány</w:t>
      </w:r>
      <w:proofErr w:type="spellEnd"/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( z důvodu</w:t>
      </w:r>
      <w:proofErr w:type="gramEnd"/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možnosti volby štěpu při jeho objednávání)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Stejně tak je třeba dbát na odběr dostatečně dlouhé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safeny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 před zamrazením ji změřit. Vyskytly se komplikace</w:t>
      </w:r>
      <w:r w:rsidR="00DB515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jak ve smyslu dodání krátkého štěpu, tak i naopak výrazně delšího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>, kdy se zbytečně objednávají dva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148DD" w:rsidRDefault="00D148DD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535D9">
        <w:rPr>
          <w:rFonts w:ascii="Times New Roman" w:hAnsi="Times New Roman" w:cs="Times New Roman"/>
          <w:color w:val="000000"/>
          <w:sz w:val="24"/>
          <w:szCs w:val="24"/>
        </w:rPr>
        <w:t xml:space="preserve">U jednotlivých štěpů lze dohledat odebírajícího chirurga, který je za kvalitu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D148DD" w:rsidRDefault="00D148DD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535D9">
        <w:rPr>
          <w:rFonts w:ascii="Times New Roman" w:hAnsi="Times New Roman" w:cs="Times New Roman"/>
          <w:color w:val="000000"/>
          <w:sz w:val="24"/>
          <w:szCs w:val="24"/>
        </w:rPr>
        <w:t xml:space="preserve">odebraného štěpu zodpovědný. </w:t>
      </w:r>
      <w:proofErr w:type="spellStart"/>
      <w:r w:rsidR="00B535D9">
        <w:rPr>
          <w:rFonts w:ascii="Times New Roman" w:hAnsi="Times New Roman" w:cs="Times New Roman"/>
          <w:color w:val="000000"/>
          <w:sz w:val="24"/>
          <w:szCs w:val="24"/>
        </w:rPr>
        <w:t>Dr.Rokošný</w:t>
      </w:r>
      <w:proofErr w:type="spellEnd"/>
      <w:r w:rsidR="00B535D9">
        <w:rPr>
          <w:rFonts w:ascii="Times New Roman" w:hAnsi="Times New Roman" w:cs="Times New Roman"/>
          <w:color w:val="000000"/>
          <w:sz w:val="24"/>
          <w:szCs w:val="24"/>
        </w:rPr>
        <w:t xml:space="preserve"> nabídl, aby chirurgové v případě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D148DD" w:rsidRDefault="00D148DD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535D9">
        <w:rPr>
          <w:rFonts w:ascii="Times New Roman" w:hAnsi="Times New Roman" w:cs="Times New Roman"/>
          <w:color w:val="000000"/>
          <w:sz w:val="24"/>
          <w:szCs w:val="24"/>
        </w:rPr>
        <w:t>neodpovídající kvality štěpu toto řešili přímo e-mailovou zprávou (</w:t>
      </w:r>
      <w:hyperlink r:id="rId6" w:history="1">
        <w:r w:rsidR="00B535D9" w:rsidRPr="00D46775">
          <w:rPr>
            <w:rStyle w:val="Hypertextovodkaz"/>
            <w:rFonts w:ascii="Times New Roman" w:hAnsi="Times New Roman" w:cs="Times New Roman"/>
            <w:sz w:val="24"/>
            <w:szCs w:val="24"/>
          </w:rPr>
          <w:t>slro@ikem.cz</w:t>
        </w:r>
      </w:hyperlink>
      <w:r w:rsidR="00B535D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35D9" w:rsidRDefault="00D148DD" w:rsidP="00912EEB">
      <w:pPr>
        <w:pStyle w:val="Odstavecsesezname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B535D9">
        <w:rPr>
          <w:rFonts w:ascii="Times New Roman" w:hAnsi="Times New Roman" w:cs="Times New Roman"/>
          <w:color w:val="000000"/>
          <w:sz w:val="24"/>
          <w:szCs w:val="24"/>
        </w:rPr>
        <w:t>s uvedením čísla štěpu.</w:t>
      </w:r>
    </w:p>
    <w:p w:rsidR="00D148DD" w:rsidRPr="00D241AE" w:rsidRDefault="00D148DD" w:rsidP="00912EEB">
      <w:pPr>
        <w:pStyle w:val="Odstavecseseznamem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535D9" w:rsidRDefault="00B535D9" w:rsidP="00912E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Další spolupráce </w:t>
      </w:r>
      <w:proofErr w:type="spellStart"/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>pracovišt</w:t>
      </w:r>
      <w:proofErr w:type="spellEnd"/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při multiorgánových odběrech v regionu TC IKEM: </w:t>
      </w:r>
      <w:r>
        <w:rPr>
          <w:rFonts w:ascii="Times New Roman" w:hAnsi="Times New Roman" w:cs="Times New Roman"/>
          <w:color w:val="000000"/>
          <w:sz w:val="24"/>
          <w:szCs w:val="24"/>
        </w:rPr>
        <w:t>Vzhledem k vytíženosti chirurgů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budou při odběrech cévních štěpů pro </w:t>
      </w:r>
      <w:proofErr w:type="spellStart"/>
      <w:r w:rsidR="00D148DD">
        <w:rPr>
          <w:rFonts w:ascii="Times New Roman" w:hAnsi="Times New Roman" w:cs="Times New Roman"/>
          <w:color w:val="000000"/>
          <w:sz w:val="24"/>
          <w:szCs w:val="24"/>
        </w:rPr>
        <w:t>kryop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>ezervaci</w:t>
      </w:r>
      <w:proofErr w:type="spellEnd"/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v regionu TC IKEM spolupracovat cévní chirurgové ostatních participujících pracovišť v 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>Praze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>. Chirurgové VFN, NNH a FN Motol se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 xml:space="preserve"> dohodli, že se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budou v každém měsíci po 10 dnech (počínaje 2/2016) střídat v telefonických </w:t>
      </w:r>
      <w:proofErr w:type="spellStart"/>
      <w:r w:rsidR="00D148DD">
        <w:rPr>
          <w:rFonts w:ascii="Times New Roman" w:hAnsi="Times New Roman" w:cs="Times New Roman"/>
          <w:color w:val="000000"/>
          <w:sz w:val="24"/>
          <w:szCs w:val="24"/>
        </w:rPr>
        <w:t>příslužbách</w:t>
      </w:r>
      <w:proofErr w:type="spellEnd"/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 xml:space="preserve">k odběrové skupině IKEM 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(rozpis s jedním telefonním 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číslem na službu majícího chirurga bude odesílat 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 xml:space="preserve">odpovědná osoba pracoviště </w:t>
      </w:r>
      <w:r w:rsidR="00DB5153">
        <w:rPr>
          <w:rFonts w:ascii="Times New Roman" w:hAnsi="Times New Roman" w:cs="Times New Roman"/>
          <w:color w:val="000000"/>
          <w:sz w:val="24"/>
          <w:szCs w:val="24"/>
        </w:rPr>
        <w:t xml:space="preserve">s předstihem 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 xml:space="preserve">na e-maily dle následujícího rozdělovníku: 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148DD">
        <w:rPr>
          <w:rFonts w:ascii="Times New Roman" w:hAnsi="Times New Roman" w:cs="Times New Roman"/>
          <w:color w:val="000000"/>
          <w:sz w:val="24"/>
          <w:szCs w:val="24"/>
        </w:rPr>
        <w:t>info</w:t>
      </w:r>
      <w:proofErr w:type="spellEnd"/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proofErr w:type="gramStart"/>
      <w:r w:rsidR="00D148DD">
        <w:rPr>
          <w:rFonts w:ascii="Times New Roman" w:hAnsi="Times New Roman" w:cs="Times New Roman"/>
          <w:color w:val="000000"/>
          <w:sz w:val="24"/>
          <w:szCs w:val="24"/>
        </w:rPr>
        <w:t>dr.Dvořáček</w:t>
      </w:r>
      <w:proofErr w:type="spellEnd"/>
      <w:proofErr w:type="gramEnd"/>
      <w:r w:rsidR="00DB5153">
        <w:rPr>
          <w:rFonts w:ascii="Times New Roman" w:hAnsi="Times New Roman" w:cs="Times New Roman"/>
          <w:color w:val="000000"/>
          <w:sz w:val="24"/>
          <w:szCs w:val="24"/>
        </w:rPr>
        <w:t xml:space="preserve"> NNH</w:t>
      </w:r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7F391E" w:rsidRPr="00495787">
          <w:rPr>
            <w:rStyle w:val="Hypertextovodkaz"/>
            <w:rFonts w:ascii="Times New Roman" w:hAnsi="Times New Roman" w:cs="Times New Roman"/>
            <w:sz w:val="24"/>
            <w:szCs w:val="24"/>
          </w:rPr>
          <w:t>libor.dvoracek@homolka.cz</w:t>
        </w:r>
      </w:hyperlink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48DD">
        <w:rPr>
          <w:rFonts w:ascii="Times New Roman" w:hAnsi="Times New Roman" w:cs="Times New Roman"/>
          <w:color w:val="000000"/>
          <w:sz w:val="24"/>
          <w:szCs w:val="24"/>
        </w:rPr>
        <w:t>prim.Burkert</w:t>
      </w:r>
      <w:proofErr w:type="spellEnd"/>
      <w:r w:rsidR="00DB5153">
        <w:rPr>
          <w:rFonts w:ascii="Times New Roman" w:hAnsi="Times New Roman" w:cs="Times New Roman"/>
          <w:color w:val="000000"/>
          <w:sz w:val="24"/>
          <w:szCs w:val="24"/>
        </w:rPr>
        <w:t xml:space="preserve"> FN Motol</w:t>
      </w:r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F391E" w:rsidRPr="00495787">
          <w:rPr>
            <w:rStyle w:val="Hypertextovodkaz"/>
            <w:rFonts w:ascii="Times New Roman" w:hAnsi="Times New Roman" w:cs="Times New Roman"/>
            <w:sz w:val="24"/>
            <w:szCs w:val="24"/>
          </w:rPr>
          <w:t>jan.burkert@post.cz</w:t>
        </w:r>
      </w:hyperlink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48DD">
        <w:rPr>
          <w:rFonts w:ascii="Times New Roman" w:hAnsi="Times New Roman" w:cs="Times New Roman"/>
          <w:color w:val="000000"/>
          <w:sz w:val="24"/>
          <w:szCs w:val="24"/>
        </w:rPr>
        <w:t>dr.Janoušek</w:t>
      </w:r>
      <w:proofErr w:type="spellEnd"/>
      <w:r w:rsidR="00DB5153">
        <w:rPr>
          <w:rFonts w:ascii="Times New Roman" w:hAnsi="Times New Roman" w:cs="Times New Roman"/>
          <w:color w:val="000000"/>
          <w:sz w:val="24"/>
          <w:szCs w:val="24"/>
        </w:rPr>
        <w:t xml:space="preserve"> IKEM</w:t>
      </w:r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7F391E" w:rsidRPr="00495787">
          <w:rPr>
            <w:rStyle w:val="Hypertextovodkaz"/>
            <w:rFonts w:ascii="Times New Roman" w:hAnsi="Times New Roman" w:cs="Times New Roman"/>
            <w:sz w:val="24"/>
            <w:szCs w:val="24"/>
          </w:rPr>
          <w:t>lija@medicon.cz</w:t>
        </w:r>
      </w:hyperlink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10" w:history="1">
        <w:r w:rsidR="007F391E" w:rsidRPr="007F391E">
          <w:rPr>
            <w:rStyle w:val="Hypertextovodkaz"/>
            <w:rFonts w:ascii="Times New Roman" w:hAnsi="Times New Roman" w:cs="Times New Roman"/>
            <w:sz w:val="24"/>
            <w:szCs w:val="24"/>
          </w:rPr>
          <w:t>moho@ikem.cz</w:t>
        </w:r>
      </w:hyperlink>
      <w:r w:rsidR="007F391E">
        <w:rPr>
          <w:rFonts w:ascii="Arial" w:hAnsi="Arial" w:cs="Arial"/>
          <w:color w:val="000000"/>
          <w:sz w:val="23"/>
          <w:szCs w:val="23"/>
        </w:rPr>
        <w:t xml:space="preserve"> </w:t>
      </w:r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KST </w:t>
      </w:r>
      <w:hyperlink r:id="rId11" w:history="1">
        <w:r w:rsidR="00D148DD" w:rsidRPr="00D46775">
          <w:rPr>
            <w:rStyle w:val="Hypertextovodkaz"/>
            <w:rFonts w:ascii="Times New Roman" w:hAnsi="Times New Roman" w:cs="Times New Roman"/>
            <w:sz w:val="24"/>
            <w:szCs w:val="24"/>
          </w:rPr>
          <w:t>koordinace@kst.cz</w:t>
        </w:r>
      </w:hyperlink>
      <w:r w:rsidR="00D148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148DD">
        <w:rPr>
          <w:rFonts w:ascii="Times New Roman" w:hAnsi="Times New Roman" w:cs="Times New Roman"/>
          <w:color w:val="000000"/>
          <w:sz w:val="24"/>
          <w:szCs w:val="24"/>
        </w:rPr>
        <w:t>dr.Špaček</w:t>
      </w:r>
      <w:proofErr w:type="spellEnd"/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B5153">
        <w:rPr>
          <w:rFonts w:ascii="Times New Roman" w:hAnsi="Times New Roman" w:cs="Times New Roman"/>
          <w:color w:val="000000"/>
          <w:sz w:val="24"/>
          <w:szCs w:val="24"/>
        </w:rPr>
        <w:t xml:space="preserve">VFN </w:t>
      </w:r>
      <w:hyperlink r:id="rId12" w:history="1">
        <w:r w:rsidR="007F391E" w:rsidRPr="00495787">
          <w:rPr>
            <w:rStyle w:val="Hypertextovodkaz"/>
            <w:rFonts w:ascii="Times New Roman" w:hAnsi="Times New Roman" w:cs="Times New Roman"/>
            <w:sz w:val="24"/>
            <w:szCs w:val="24"/>
          </w:rPr>
          <w:t>mirekspacek@seznam.cz</w:t>
        </w:r>
      </w:hyperlink>
      <w:r w:rsidR="007F3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97090">
        <w:rPr>
          <w:rFonts w:ascii="Times New Roman" w:hAnsi="Times New Roman" w:cs="Times New Roman"/>
          <w:color w:val="000000"/>
          <w:sz w:val="24"/>
          <w:szCs w:val="24"/>
        </w:rPr>
        <w:t xml:space="preserve"> VFN vždy 1.-10., NNH 11.-20., FN Motol 21.-30. v příslušném měsíci</w:t>
      </w:r>
      <w:r w:rsidR="00DB51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1AE" w:rsidRPr="00D241AE" w:rsidRDefault="00D241AE" w:rsidP="00912EEB">
      <w:pPr>
        <w:pStyle w:val="Odstavecseseznamem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259E" w:rsidRPr="00D241AE" w:rsidRDefault="00D241AE" w:rsidP="00912EEB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D241AE">
        <w:rPr>
          <w:rFonts w:ascii="Times New Roman" w:hAnsi="Times New Roman" w:cs="Times New Roman"/>
          <w:i/>
          <w:sz w:val="24"/>
          <w:szCs w:val="24"/>
        </w:rPr>
        <w:t>Dr.Špaček</w:t>
      </w:r>
      <w:proofErr w:type="spellEnd"/>
      <w:proofErr w:type="gramEnd"/>
      <w:r w:rsidRPr="00D241AE">
        <w:rPr>
          <w:rFonts w:ascii="Times New Roman" w:hAnsi="Times New Roman" w:cs="Times New Roman"/>
          <w:i/>
          <w:sz w:val="24"/>
          <w:szCs w:val="24"/>
        </w:rPr>
        <w:t xml:space="preserve"> požádá za pracovní skupinu pro cévní náhrady a </w:t>
      </w:r>
      <w:proofErr w:type="spellStart"/>
      <w:r w:rsidRPr="00D241AE">
        <w:rPr>
          <w:rFonts w:ascii="Times New Roman" w:hAnsi="Times New Roman" w:cs="Times New Roman"/>
          <w:i/>
          <w:sz w:val="24"/>
          <w:szCs w:val="24"/>
        </w:rPr>
        <w:t>allotransplantace</w:t>
      </w:r>
      <w:proofErr w:type="spellEnd"/>
      <w:r w:rsidRPr="00D241AE">
        <w:rPr>
          <w:rFonts w:ascii="Times New Roman" w:hAnsi="Times New Roman" w:cs="Times New Roman"/>
          <w:i/>
          <w:sz w:val="24"/>
          <w:szCs w:val="24"/>
        </w:rPr>
        <w:t xml:space="preserve"> Výbor ČSKVCH o stanovisko ke </w:t>
      </w:r>
      <w:r w:rsidRPr="00D241AE">
        <w:rPr>
          <w:rFonts w:ascii="Times New Roman" w:hAnsi="Times New Roman" w:cs="Times New Roman"/>
          <w:i/>
          <w:color w:val="000000"/>
          <w:sz w:val="24"/>
          <w:szCs w:val="24"/>
        </w:rPr>
        <w:t>kontrolní zprávě VZP č.615599/9806.</w:t>
      </w:r>
    </w:p>
    <w:p w:rsidR="005319A4" w:rsidRPr="00117460" w:rsidRDefault="005319A4" w:rsidP="0091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9A4" w:rsidRPr="00117460" w:rsidRDefault="00EA501E" w:rsidP="00117460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Zapsal: </w:t>
      </w:r>
      <w:proofErr w:type="spellStart"/>
      <w:proofErr w:type="gramStart"/>
      <w:r w:rsidR="005319A4" w:rsidRPr="00117460">
        <w:rPr>
          <w:rFonts w:ascii="Times New Roman" w:hAnsi="Times New Roman" w:cs="Times New Roman"/>
          <w:sz w:val="24"/>
          <w:szCs w:val="24"/>
        </w:rPr>
        <w:t>M.Špaček</w:t>
      </w:r>
      <w:proofErr w:type="spellEnd"/>
      <w:proofErr w:type="gramEnd"/>
    </w:p>
    <w:sectPr w:rsidR="005319A4" w:rsidRPr="001174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A0C1F"/>
    <w:multiLevelType w:val="hybridMultilevel"/>
    <w:tmpl w:val="C780EFA6"/>
    <w:lvl w:ilvl="0" w:tplc="38F8DE6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C76088"/>
    <w:multiLevelType w:val="hybridMultilevel"/>
    <w:tmpl w:val="9026AC70"/>
    <w:lvl w:ilvl="0" w:tplc="C30412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91854"/>
    <w:multiLevelType w:val="hybridMultilevel"/>
    <w:tmpl w:val="9026AC70"/>
    <w:lvl w:ilvl="0" w:tplc="C30412E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32"/>
    <w:rsid w:val="000011FA"/>
    <w:rsid w:val="00117460"/>
    <w:rsid w:val="0012524F"/>
    <w:rsid w:val="00155CE2"/>
    <w:rsid w:val="00196686"/>
    <w:rsid w:val="00290D1D"/>
    <w:rsid w:val="00330055"/>
    <w:rsid w:val="003A35DA"/>
    <w:rsid w:val="003D107E"/>
    <w:rsid w:val="003D6EF1"/>
    <w:rsid w:val="00446FBD"/>
    <w:rsid w:val="004E300E"/>
    <w:rsid w:val="005319A4"/>
    <w:rsid w:val="005372EA"/>
    <w:rsid w:val="005664AA"/>
    <w:rsid w:val="00755BEE"/>
    <w:rsid w:val="007A6158"/>
    <w:rsid w:val="007D49B7"/>
    <w:rsid w:val="007F391E"/>
    <w:rsid w:val="00904442"/>
    <w:rsid w:val="00912EEB"/>
    <w:rsid w:val="009347EA"/>
    <w:rsid w:val="009619F2"/>
    <w:rsid w:val="009A443E"/>
    <w:rsid w:val="009F259E"/>
    <w:rsid w:val="009F3832"/>
    <w:rsid w:val="00B31932"/>
    <w:rsid w:val="00B535D9"/>
    <w:rsid w:val="00B5388E"/>
    <w:rsid w:val="00B9789F"/>
    <w:rsid w:val="00C55D33"/>
    <w:rsid w:val="00D148DD"/>
    <w:rsid w:val="00D241AE"/>
    <w:rsid w:val="00DB5153"/>
    <w:rsid w:val="00E97090"/>
    <w:rsid w:val="00EA501E"/>
    <w:rsid w:val="00EB1F8C"/>
    <w:rsid w:val="00F60AB0"/>
    <w:rsid w:val="00FB1F8B"/>
    <w:rsid w:val="00FD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F8C"/>
    <w:pPr>
      <w:ind w:left="720"/>
      <w:contextualSpacing/>
    </w:pPr>
  </w:style>
  <w:style w:type="character" w:customStyle="1" w:styleId="xbe">
    <w:name w:val="_xbe"/>
    <w:basedOn w:val="Standardnpsmoodstavce"/>
    <w:rsid w:val="00117460"/>
  </w:style>
  <w:style w:type="character" w:styleId="Zvraznn">
    <w:name w:val="Emphasis"/>
    <w:basedOn w:val="Standardnpsmoodstavce"/>
    <w:uiPriority w:val="20"/>
    <w:qFormat/>
    <w:rsid w:val="009A443E"/>
    <w:rPr>
      <w:i/>
      <w:iCs/>
    </w:rPr>
  </w:style>
  <w:style w:type="paragraph" w:customStyle="1" w:styleId="Default">
    <w:name w:val="Default"/>
    <w:rsid w:val="0019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35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1F8C"/>
    <w:pPr>
      <w:ind w:left="720"/>
      <w:contextualSpacing/>
    </w:pPr>
  </w:style>
  <w:style w:type="character" w:customStyle="1" w:styleId="xbe">
    <w:name w:val="_xbe"/>
    <w:basedOn w:val="Standardnpsmoodstavce"/>
    <w:rsid w:val="00117460"/>
  </w:style>
  <w:style w:type="character" w:styleId="Zvraznn">
    <w:name w:val="Emphasis"/>
    <w:basedOn w:val="Standardnpsmoodstavce"/>
    <w:uiPriority w:val="20"/>
    <w:qFormat/>
    <w:rsid w:val="009A443E"/>
    <w:rPr>
      <w:i/>
      <w:iCs/>
    </w:rPr>
  </w:style>
  <w:style w:type="paragraph" w:customStyle="1" w:styleId="Default">
    <w:name w:val="Default"/>
    <w:rsid w:val="001966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53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1770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6649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4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46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5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33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urkert@post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bor.dvoracek@homolka.cz" TargetMode="External"/><Relationship Id="rId12" Type="http://schemas.openxmlformats.org/officeDocument/2006/relationships/hyperlink" Target="mailto:mirekspacek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ro@ikem.cz" TargetMode="External"/><Relationship Id="rId11" Type="http://schemas.openxmlformats.org/officeDocument/2006/relationships/hyperlink" Target="mailto:koordinace@kst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oho@ike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ja@medico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1311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Spacek Miroslav</dc:creator>
  <cp:lastModifiedBy>Spacek Miroslav</cp:lastModifiedBy>
  <cp:revision>24</cp:revision>
  <dcterms:created xsi:type="dcterms:W3CDTF">2016-01-07T14:17:00Z</dcterms:created>
  <dcterms:modified xsi:type="dcterms:W3CDTF">2016-01-22T09:09:00Z</dcterms:modified>
</cp:coreProperties>
</file>